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358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Саидова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Саидова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Акмала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Рахматжоновича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3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3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5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4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honeNumbergrp-28rplc-1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Dategrp-8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5rplc-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районе дома 18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Саидов А.Р.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управляя транспортным средством </w:t>
      </w:r>
      <w:r>
        <w:rPr>
          <w:rStyle w:val="cat-CarMakeModelgrp-26rplc-2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7rplc-2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предоставил преимущество в движении транспортному средству, которое двигалось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одновременно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включенными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проблесковыми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маячками синего и красного цвета и специальным звуковым сигналом, чем нарушил п. 3.2 Правил дорожного движения.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Саидов А.Р.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вину в совершенном правонарушении признал,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</w:t>
      </w:r>
      <w:r>
        <w:rPr>
          <w:rFonts w:ascii="Times New Roman" w:eastAsia="Times New Roman" w:hAnsi="Times New Roman" w:cs="Times New Roman"/>
          <w:sz w:val="28"/>
          <w:szCs w:val="28"/>
        </w:rPr>
        <w:t>Саидова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пришел к следующим выводам.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Саидова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представлены следующие документы: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9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5rplc-2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Style w:val="cat-Addressgrp-5rplc-2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районе дома 18 </w:t>
      </w:r>
      <w:r>
        <w:rPr>
          <w:rStyle w:val="cat-Addressgrp-4rplc-2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Саидов А.Р.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управляя транспортным средством </w:t>
      </w:r>
      <w:r>
        <w:rPr>
          <w:rStyle w:val="cat-CarMakeModelgrp-26rplc-31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7rplc-3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предоставил преимущество в движении транспортному средству, которое двигалось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одновременно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включенными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проблесковыми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маячками синего и красного цвета и специальным звуковым сигналом, чем нарушил п. 3.2 Правил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карточка </w:t>
      </w:r>
      <w:r>
        <w:rPr>
          <w:rFonts w:ascii="Times New Roman" w:eastAsia="Times New Roman" w:hAnsi="Times New Roman" w:cs="Times New Roman"/>
          <w:sz w:val="28"/>
          <w:szCs w:val="28"/>
        </w:rPr>
        <w:t>учета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полиции, в котором изложены обстоятельства административного правонарушения;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объяснение </w:t>
      </w:r>
      <w:r>
        <w:rPr>
          <w:rFonts w:ascii="Times New Roman" w:eastAsia="Times New Roman" w:hAnsi="Times New Roman" w:cs="Times New Roman"/>
          <w:sz w:val="28"/>
          <w:szCs w:val="28"/>
        </w:rPr>
        <w:t>Саидова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А.Р. от </w:t>
      </w:r>
      <w:r>
        <w:rPr>
          <w:rStyle w:val="cat-Dategrp-9rplc-3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копия административного материала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Саидова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А.Р. по ч. 2 ст. 12.13 КоАП РФ, собранного </w:t>
      </w:r>
      <w:r>
        <w:rPr>
          <w:rStyle w:val="cat-Dategrp-9rplc-3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объяснения свидетелей </w:t>
      </w:r>
      <w:r>
        <w:rPr>
          <w:rFonts w:ascii="Times New Roman" w:eastAsia="Times New Roman" w:hAnsi="Times New Roman" w:cs="Times New Roman"/>
          <w:sz w:val="28"/>
          <w:szCs w:val="28"/>
        </w:rPr>
        <w:t>Эйхиори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В.И., </w:t>
      </w:r>
      <w:r>
        <w:rPr>
          <w:rFonts w:ascii="Times New Roman" w:eastAsia="Times New Roman" w:hAnsi="Times New Roman" w:cs="Times New Roman"/>
          <w:sz w:val="28"/>
          <w:szCs w:val="28"/>
        </w:rPr>
        <w:t>Лысенкова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С.И. и другие материалы.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пункта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10rplc-3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1090 (с изменениями),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приближении транспортного средства, имеющего нанесенные на наружные поверхности специальные </w:t>
      </w:r>
      <w:r>
        <w:rPr>
          <w:rFonts w:ascii="Times New Roman" w:eastAsia="Times New Roman" w:hAnsi="Times New Roman" w:cs="Times New Roman"/>
          <w:sz w:val="28"/>
          <w:szCs w:val="28"/>
        </w:rPr>
        <w:t>цветографические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схемы,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включенными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проблесковыми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маячками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синего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красного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цветов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 специальным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звуковым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сигналом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водители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обязаны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уступить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дорогу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обеспечения беспрепятственного проезда указанного транспортного средства.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Саидова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полностью доказанной, а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подлежащими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ч. 2 ст. 12.17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>непредоставление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преимущества в движении транспортному средству, имеющему нанесенные на наружные поверхности специальные </w:t>
      </w:r>
      <w:r>
        <w:rPr>
          <w:rFonts w:ascii="Times New Roman" w:eastAsia="Times New Roman" w:hAnsi="Times New Roman" w:cs="Times New Roman"/>
          <w:sz w:val="28"/>
          <w:szCs w:val="28"/>
        </w:rPr>
        <w:t>цветографические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схемы, надписи и обозначения, с одновременно включенными проблесковым маячком синего цвета и специальным звуковым сигналом.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судья учитывает характер и степень общественной опасности правонарушения, данные о лице,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судья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Саидова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Акмала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Рахматжоновича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ч. 2 ст. 12.17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размере </w:t>
      </w:r>
      <w:r>
        <w:rPr>
          <w:rStyle w:val="cat-Sumgrp-21rplc-4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</w:t>
      </w:r>
      <w:r>
        <w:rPr>
          <w:rFonts w:ascii="Times New Roman" w:eastAsia="Times New Roman" w:hAnsi="Times New Roman" w:cs="Times New Roman"/>
          <w:sz w:val="28"/>
          <w:szCs w:val="28"/>
        </w:rPr>
        <w:t>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Копия верна: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И.о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мирового судьи судебного участка №2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1rplc-45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5-358-2602/2024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номер счета получателя платежа 03100643000000018700 в РКЦ Ханты-Мансийск; БИК </w:t>
      </w:r>
      <w:r>
        <w:rPr>
          <w:rStyle w:val="cat-PhoneNumbergrp-29rplc-4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Addressgrp-4rplc-48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PhoneNumbergrp-30rplc-49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31rplc-50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32rplc-51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22"/>
          <w:szCs w:val="22"/>
        </w:rPr>
        <w:t>кор</w:t>
      </w:r>
      <w:r>
        <w:rPr>
          <w:rFonts w:ascii="Times New Roman" w:eastAsia="Times New Roman" w:hAnsi="Times New Roman" w:cs="Times New Roman"/>
          <w:sz w:val="22"/>
          <w:szCs w:val="22"/>
        </w:rPr>
        <w:t>. /</w:t>
      </w:r>
      <w:r>
        <w:rPr>
          <w:rFonts w:ascii="Times New Roman" w:eastAsia="Times New Roman" w:hAnsi="Times New Roman" w:cs="Times New Roman"/>
          <w:sz w:val="22"/>
          <w:szCs w:val="22"/>
        </w:rPr>
        <w:t>сч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2"/>
          <w:szCs w:val="22"/>
        </w:rPr>
        <w:t>УИН 188104862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03200</w:t>
      </w:r>
      <w:r>
        <w:rPr>
          <w:rFonts w:ascii="Times New Roman" w:eastAsia="Times New Roman" w:hAnsi="Times New Roman" w:cs="Times New Roman"/>
          <w:sz w:val="22"/>
          <w:szCs w:val="22"/>
        </w:rPr>
        <w:t>02438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не позднее 60 дней со дня вступления постановления о наложении административного штрафа в законную силу, при уплате административного штрафа не позднее 20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квитанции предоставляется в </w:t>
      </w:r>
      <w:r>
        <w:rPr>
          <w:rFonts w:ascii="Times New Roman" w:eastAsia="Times New Roman" w:hAnsi="Times New Roman" w:cs="Times New Roman"/>
          <w:sz w:val="22"/>
          <w:szCs w:val="22"/>
        </w:rPr>
        <w:t>каб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105 дома 9 по </w:t>
      </w:r>
      <w:r>
        <w:rPr>
          <w:rStyle w:val="cat-Addressgrp-6rplc-52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4rplc-53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2rplc-54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6"/>
          <w:szCs w:val="16"/>
        </w:rPr>
      </w:pPr>
    </w:p>
    <w:p>
      <w:pPr>
        <w:spacing w:before="0" w:after="0"/>
        <w:ind w:firstLine="720"/>
        <w:jc w:val="both"/>
        <w:rPr>
          <w:sz w:val="18"/>
          <w:szCs w:val="18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363509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33rplc-7">
    <w:name w:val="cat-ExternalSystemDefined grp-33 rplc-7"/>
    <w:basedOn w:val="DefaultParagraphFont"/>
  </w:style>
  <w:style w:type="character" w:customStyle="1" w:styleId="cat-PassportDatagrp-23rplc-8">
    <w:name w:val="cat-PassportData grp-23 rplc-8"/>
    <w:basedOn w:val="DefaultParagraphFont"/>
  </w:style>
  <w:style w:type="character" w:customStyle="1" w:styleId="cat-UserDefinedgrp-35rplc-9">
    <w:name w:val="cat-UserDefined grp-35 rplc-9"/>
    <w:basedOn w:val="DefaultParagraphFont"/>
  </w:style>
  <w:style w:type="character" w:customStyle="1" w:styleId="cat-UserDefinedgrp-34rplc-11">
    <w:name w:val="cat-UserDefined grp-34 rplc-11"/>
    <w:basedOn w:val="DefaultParagraphFont"/>
  </w:style>
  <w:style w:type="character" w:customStyle="1" w:styleId="cat-PhoneNumbergrp-28rplc-14">
    <w:name w:val="cat-PhoneNumber grp-28 rplc-14"/>
    <w:basedOn w:val="DefaultParagraphFont"/>
  </w:style>
  <w:style w:type="character" w:customStyle="1" w:styleId="cat-Dategrp-8rplc-15">
    <w:name w:val="cat-Date grp-8 rplc-15"/>
    <w:basedOn w:val="DefaultParagraphFont"/>
  </w:style>
  <w:style w:type="character" w:customStyle="1" w:styleId="cat-Timegrp-25rplc-16">
    <w:name w:val="cat-Time grp-25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CarMakeModelgrp-26rplc-20">
    <w:name w:val="cat-CarMakeModel grp-26 rplc-20"/>
    <w:basedOn w:val="DefaultParagraphFont"/>
  </w:style>
  <w:style w:type="character" w:customStyle="1" w:styleId="cat-CarNumbergrp-27rplc-21">
    <w:name w:val="cat-CarNumber grp-27 rplc-21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Dategrp-8rplc-26">
    <w:name w:val="cat-Date grp-8 rplc-26"/>
    <w:basedOn w:val="DefaultParagraphFont"/>
  </w:style>
  <w:style w:type="character" w:customStyle="1" w:styleId="cat-Timegrp-25rplc-27">
    <w:name w:val="cat-Time grp-25 rplc-27"/>
    <w:basedOn w:val="DefaultParagraphFont"/>
  </w:style>
  <w:style w:type="character" w:customStyle="1" w:styleId="cat-Addressgrp-5rplc-28">
    <w:name w:val="cat-Address grp-5 rplc-28"/>
    <w:basedOn w:val="DefaultParagraphFont"/>
  </w:style>
  <w:style w:type="character" w:customStyle="1" w:styleId="cat-Addressgrp-4rplc-29">
    <w:name w:val="cat-Address grp-4 rplc-29"/>
    <w:basedOn w:val="DefaultParagraphFont"/>
  </w:style>
  <w:style w:type="character" w:customStyle="1" w:styleId="cat-CarMakeModelgrp-26rplc-31">
    <w:name w:val="cat-CarMakeModel grp-26 rplc-31"/>
    <w:basedOn w:val="DefaultParagraphFont"/>
  </w:style>
  <w:style w:type="character" w:customStyle="1" w:styleId="cat-CarNumbergrp-27rplc-32">
    <w:name w:val="cat-CarNumber grp-27 rplc-32"/>
    <w:basedOn w:val="DefaultParagraphFont"/>
  </w:style>
  <w:style w:type="character" w:customStyle="1" w:styleId="cat-Dategrp-9rplc-34">
    <w:name w:val="cat-Date grp-9 rplc-34"/>
    <w:basedOn w:val="DefaultParagraphFont"/>
  </w:style>
  <w:style w:type="character" w:customStyle="1" w:styleId="cat-Dategrp-9rplc-36">
    <w:name w:val="cat-Date grp-9 rplc-36"/>
    <w:basedOn w:val="DefaultParagraphFont"/>
  </w:style>
  <w:style w:type="character" w:customStyle="1" w:styleId="cat-Dategrp-10rplc-39">
    <w:name w:val="cat-Date grp-10 rplc-39"/>
    <w:basedOn w:val="DefaultParagraphFont"/>
  </w:style>
  <w:style w:type="character" w:customStyle="1" w:styleId="cat-Sumgrp-21rplc-42">
    <w:name w:val="cat-Sum grp-21 rplc-42"/>
    <w:basedOn w:val="DefaultParagraphFont"/>
  </w:style>
  <w:style w:type="character" w:customStyle="1" w:styleId="cat-Dategrp-11rplc-45">
    <w:name w:val="cat-Date grp-11 rplc-45"/>
    <w:basedOn w:val="DefaultParagraphFont"/>
  </w:style>
  <w:style w:type="character" w:customStyle="1" w:styleId="cat-PhoneNumbergrp-29rplc-47">
    <w:name w:val="cat-PhoneNumber grp-29 rplc-47"/>
    <w:basedOn w:val="DefaultParagraphFont"/>
  </w:style>
  <w:style w:type="character" w:customStyle="1" w:styleId="cat-Addressgrp-4rplc-48">
    <w:name w:val="cat-Address grp-4 rplc-48"/>
    <w:basedOn w:val="DefaultParagraphFont"/>
  </w:style>
  <w:style w:type="character" w:customStyle="1" w:styleId="cat-PhoneNumbergrp-30rplc-49">
    <w:name w:val="cat-PhoneNumber grp-30 rplc-49"/>
    <w:basedOn w:val="DefaultParagraphFont"/>
  </w:style>
  <w:style w:type="character" w:customStyle="1" w:styleId="cat-PhoneNumbergrp-31rplc-50">
    <w:name w:val="cat-PhoneNumber grp-31 rplc-50"/>
    <w:basedOn w:val="DefaultParagraphFont"/>
  </w:style>
  <w:style w:type="character" w:customStyle="1" w:styleId="cat-PhoneNumbergrp-32rplc-51">
    <w:name w:val="cat-PhoneNumber grp-32 rplc-51"/>
    <w:basedOn w:val="DefaultParagraphFont"/>
  </w:style>
  <w:style w:type="character" w:customStyle="1" w:styleId="cat-Addressgrp-6rplc-52">
    <w:name w:val="cat-Address grp-6 rplc-52"/>
    <w:basedOn w:val="DefaultParagraphFont"/>
  </w:style>
  <w:style w:type="character" w:customStyle="1" w:styleId="cat-Addressgrp-4rplc-53">
    <w:name w:val="cat-Address grp-4 rplc-53"/>
    <w:basedOn w:val="DefaultParagraphFont"/>
  </w:style>
  <w:style w:type="character" w:customStyle="1" w:styleId="cat-SumInWordsgrp-22rplc-54">
    <w:name w:val="cat-SumInWords grp-22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981B7-7AB3-44D7-A31C-F49175F9D24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